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20" w:rsidRPr="007E12AB" w:rsidRDefault="00AE7520" w:rsidP="001028E9">
      <w:pPr>
        <w:pStyle w:val="MemoHeader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E12AB">
        <w:rPr>
          <w:rFonts w:ascii="Times New Roman" w:hAnsi="Times New Roman"/>
          <w:sz w:val="28"/>
          <w:szCs w:val="28"/>
        </w:rPr>
        <w:t>PUC Interoffice Memorandum</w:t>
      </w:r>
    </w:p>
    <w:p w:rsidR="00AE7520" w:rsidRPr="00446484" w:rsidRDefault="00AE7520" w:rsidP="007E12AB">
      <w:pPr>
        <w:tabs>
          <w:tab w:val="left" w:pos="1440"/>
        </w:tabs>
        <w:jc w:val="both"/>
      </w:pPr>
      <w:r w:rsidRPr="00446484">
        <w:rPr>
          <w:b/>
        </w:rPr>
        <w:t>To:</w:t>
      </w:r>
      <w:r w:rsidRPr="00446484">
        <w:tab/>
      </w:r>
      <w:r w:rsidR="00F67C02">
        <w:t>Kennedy Meier</w:t>
      </w:r>
      <w:r w:rsidRPr="00446484">
        <w:t>, Attorney</w:t>
      </w:r>
    </w:p>
    <w:p w:rsidR="00AE7520" w:rsidRPr="00446484" w:rsidRDefault="00AE7520" w:rsidP="007E12AB">
      <w:pPr>
        <w:ind w:left="1440"/>
        <w:jc w:val="both"/>
      </w:pPr>
      <w:r w:rsidRPr="00446484">
        <w:t>Legal Division</w:t>
      </w:r>
    </w:p>
    <w:p w:rsidR="00AE7520" w:rsidRPr="00446484" w:rsidRDefault="00AE7520" w:rsidP="007E12AB">
      <w:pPr>
        <w:jc w:val="both"/>
      </w:pPr>
    </w:p>
    <w:p w:rsidR="00AE7520" w:rsidRDefault="00AE7520" w:rsidP="007E12AB">
      <w:pPr>
        <w:tabs>
          <w:tab w:val="left" w:pos="1440"/>
        </w:tabs>
        <w:jc w:val="both"/>
      </w:pPr>
      <w:r w:rsidRPr="00446484">
        <w:rPr>
          <w:b/>
        </w:rPr>
        <w:t>Thru:</w:t>
      </w:r>
      <w:r w:rsidRPr="00446484">
        <w:tab/>
        <w:t>Tammy Benter, Director</w:t>
      </w:r>
    </w:p>
    <w:p w:rsidR="00AE7520" w:rsidRDefault="00AE7520" w:rsidP="007E12AB">
      <w:pPr>
        <w:ind w:left="1440"/>
        <w:jc w:val="both"/>
      </w:pPr>
      <w:r>
        <w:t xml:space="preserve">Lisa Fuentes, Manager </w:t>
      </w:r>
    </w:p>
    <w:p w:rsidR="004C760F" w:rsidRPr="00446484" w:rsidRDefault="004C760F" w:rsidP="007E12AB">
      <w:pPr>
        <w:ind w:left="1440"/>
        <w:jc w:val="both"/>
      </w:pPr>
      <w:r>
        <w:t>Debi Loockerman, Manager</w:t>
      </w:r>
    </w:p>
    <w:p w:rsidR="00AE7520" w:rsidRPr="00446484" w:rsidRDefault="00F67C02" w:rsidP="007E12AB">
      <w:pPr>
        <w:ind w:left="1440"/>
        <w:jc w:val="both"/>
      </w:pPr>
      <w:r>
        <w:t>Water Utility Regulation</w:t>
      </w:r>
      <w:r w:rsidR="00AE7520" w:rsidRPr="00446484">
        <w:t xml:space="preserve"> Division</w:t>
      </w:r>
    </w:p>
    <w:p w:rsidR="00AE7520" w:rsidRPr="00446484" w:rsidRDefault="00AE7520" w:rsidP="007E12AB">
      <w:pPr>
        <w:jc w:val="both"/>
      </w:pPr>
    </w:p>
    <w:p w:rsidR="00F67C02" w:rsidRDefault="00AE7520" w:rsidP="007E12AB">
      <w:pPr>
        <w:tabs>
          <w:tab w:val="left" w:pos="1440"/>
        </w:tabs>
        <w:jc w:val="both"/>
      </w:pPr>
      <w:r w:rsidRPr="00446484">
        <w:rPr>
          <w:b/>
        </w:rPr>
        <w:t>From:</w:t>
      </w:r>
      <w:r w:rsidR="00F67C02">
        <w:tab/>
        <w:t>Andrew Novak, Financial Analyst</w:t>
      </w:r>
    </w:p>
    <w:p w:rsidR="00AE7520" w:rsidRPr="00446484" w:rsidRDefault="00F67C02" w:rsidP="007E12AB">
      <w:pPr>
        <w:tabs>
          <w:tab w:val="left" w:pos="1440"/>
        </w:tabs>
        <w:jc w:val="both"/>
      </w:pPr>
      <w:r>
        <w:tab/>
        <w:t>Patricia Garcia</w:t>
      </w:r>
      <w:r w:rsidR="00AE7520" w:rsidRPr="00446484">
        <w:t>, Engineering Specialist</w:t>
      </w:r>
    </w:p>
    <w:p w:rsidR="00AE7520" w:rsidRPr="00446484" w:rsidRDefault="00F67C02" w:rsidP="007E12AB">
      <w:pPr>
        <w:ind w:left="1440"/>
        <w:jc w:val="both"/>
      </w:pPr>
      <w:r>
        <w:t>Water Utility Regulation</w:t>
      </w:r>
      <w:r w:rsidR="00AE7520" w:rsidRPr="00446484">
        <w:t xml:space="preserve"> Division</w:t>
      </w:r>
    </w:p>
    <w:p w:rsidR="00AE7520" w:rsidRPr="00446484" w:rsidRDefault="00AE7520" w:rsidP="007E12AB">
      <w:pPr>
        <w:ind w:left="1440" w:hanging="1440"/>
        <w:jc w:val="both"/>
      </w:pPr>
    </w:p>
    <w:p w:rsidR="00AE7520" w:rsidRPr="00446484" w:rsidRDefault="00AE7520" w:rsidP="007E12AB">
      <w:pPr>
        <w:tabs>
          <w:tab w:val="left" w:pos="1440"/>
        </w:tabs>
        <w:jc w:val="both"/>
      </w:pPr>
      <w:r w:rsidRPr="00446484">
        <w:rPr>
          <w:b/>
        </w:rPr>
        <w:t>Date:</w:t>
      </w:r>
      <w:r w:rsidRPr="00446484">
        <w:t xml:space="preserve">  </w:t>
      </w:r>
      <w:r w:rsidRPr="00446484">
        <w:tab/>
      </w:r>
      <w:r w:rsidR="00D73B99">
        <w:t>November 3</w:t>
      </w:r>
      <w:r w:rsidR="005542F4">
        <w:t>, 2017</w:t>
      </w:r>
    </w:p>
    <w:p w:rsidR="00AE7520" w:rsidRPr="00446484" w:rsidRDefault="00AE7520" w:rsidP="007E12AB">
      <w:pPr>
        <w:ind w:left="1440" w:hanging="1440"/>
        <w:jc w:val="both"/>
      </w:pPr>
    </w:p>
    <w:p w:rsidR="00AE7520" w:rsidRPr="009D5DE9" w:rsidRDefault="00AE7520">
      <w:pPr>
        <w:ind w:left="1440" w:hanging="1440"/>
        <w:jc w:val="both"/>
        <w:rPr>
          <w:i/>
        </w:rPr>
      </w:pPr>
      <w:r w:rsidRPr="00446484">
        <w:rPr>
          <w:b/>
        </w:rPr>
        <w:t>Subject:</w:t>
      </w:r>
      <w:r w:rsidRPr="00446484">
        <w:rPr>
          <w:b/>
        </w:rPr>
        <w:tab/>
      </w:r>
      <w:r w:rsidR="00752763" w:rsidRPr="006E1409">
        <w:rPr>
          <w:b/>
        </w:rPr>
        <w:t>Docket No. 46986</w:t>
      </w:r>
      <w:r w:rsidR="00752763" w:rsidRPr="006E1409">
        <w:t xml:space="preserve">: </w:t>
      </w:r>
      <w:r w:rsidR="00752763" w:rsidRPr="006E1409">
        <w:rPr>
          <w:i/>
        </w:rPr>
        <w:t>Application of the Lil Countryside WSC to obtain a Water Certificate of Convenience and Necessity in Hunt Count</w:t>
      </w:r>
      <w:r w:rsidR="00752763">
        <w:rPr>
          <w:i/>
        </w:rPr>
        <w:t>y</w:t>
      </w:r>
    </w:p>
    <w:p w:rsidR="00AE7520" w:rsidRPr="00446484" w:rsidRDefault="00AE7520" w:rsidP="007E12AB">
      <w:pPr>
        <w:ind w:left="1440" w:hanging="1440"/>
        <w:jc w:val="both"/>
      </w:pPr>
    </w:p>
    <w:p w:rsidR="00752763" w:rsidRPr="006E1409" w:rsidRDefault="00752763" w:rsidP="00B74FD1">
      <w:pPr>
        <w:tabs>
          <w:tab w:val="left" w:pos="1440"/>
          <w:tab w:val="right" w:pos="9360"/>
        </w:tabs>
        <w:jc w:val="both"/>
      </w:pPr>
      <w:r w:rsidRPr="006E1409">
        <w:t>On March 23, 2017, Lil Countryside WSC (Applicant)</w:t>
      </w:r>
      <w:r w:rsidRPr="006E1409">
        <w:rPr>
          <w:i/>
        </w:rPr>
        <w:t xml:space="preserve"> </w:t>
      </w:r>
      <w:r w:rsidRPr="006E1409">
        <w:t>filed with the Public Utility Commission of Texas (</w:t>
      </w:r>
      <w:r w:rsidRPr="006E1409">
        <w:rPr>
          <w:bCs/>
        </w:rPr>
        <w:t>Commission) an application to obtain a</w:t>
      </w:r>
      <w:r w:rsidRPr="006E1409">
        <w:t xml:space="preserve"> water </w:t>
      </w:r>
      <w:r>
        <w:t>C</w:t>
      </w:r>
      <w:r w:rsidRPr="006E1409">
        <w:t xml:space="preserve">ertificate of </w:t>
      </w:r>
      <w:r>
        <w:t>Convenience and N</w:t>
      </w:r>
      <w:r w:rsidRPr="006E1409">
        <w:t>ecessity (CCN) in</w:t>
      </w:r>
      <w:r>
        <w:t xml:space="preserve"> Hunt</w:t>
      </w:r>
      <w:r w:rsidRPr="006E1409">
        <w:t xml:space="preserve"> Count</w:t>
      </w:r>
      <w:r>
        <w:t>y</w:t>
      </w:r>
      <w:r w:rsidRPr="006E1409">
        <w:t>, Texas pursuant to Texas Water Code Ann. (TWC), §§ 13.242 to 13.250 and 16 Tex. Admin Code (TAC) §§ 24.101 to 24.107.</w:t>
      </w:r>
      <w:r>
        <w:t xml:space="preserve"> The requested area includes approximately 573 acres and 15 current customers.</w:t>
      </w:r>
    </w:p>
    <w:p w:rsidR="002E45E9" w:rsidRDefault="002E45E9" w:rsidP="007E12AB">
      <w:pPr>
        <w:jc w:val="both"/>
      </w:pPr>
    </w:p>
    <w:p w:rsidR="00B218B3" w:rsidRDefault="005542F4" w:rsidP="007E12AB">
      <w:pPr>
        <w:jc w:val="both"/>
      </w:pPr>
      <w:r w:rsidRPr="00834CD1">
        <w:t>Proper notice was provided on</w:t>
      </w:r>
      <w:r w:rsidR="004C760F">
        <w:t xml:space="preserve"> June 6, 2017</w:t>
      </w:r>
      <w:r w:rsidRPr="00834CD1">
        <w:t xml:space="preserve">, to current customers, neighboring systems, and cities in </w:t>
      </w:r>
      <w:r w:rsidR="004C760F">
        <w:t>Hunt</w:t>
      </w:r>
      <w:r>
        <w:t xml:space="preserve"> County</w:t>
      </w:r>
      <w:r w:rsidRPr="00834CD1">
        <w:t xml:space="preserve"> in accordance with 16 TAC § 24.</w:t>
      </w:r>
      <w:r w:rsidR="005D0940">
        <w:t>106</w:t>
      </w:r>
      <w:r w:rsidRPr="00834CD1">
        <w:t xml:space="preserve">. </w:t>
      </w:r>
      <w:r w:rsidR="002F0CF6">
        <w:t xml:space="preserve">The requirement for published notice was waived by the Commission. </w:t>
      </w:r>
      <w:r w:rsidR="005D0940">
        <w:t>A</w:t>
      </w:r>
      <w:r w:rsidRPr="00834CD1">
        <w:t>ffidavit</w:t>
      </w:r>
      <w:r w:rsidR="005D0940">
        <w:t>s</w:t>
      </w:r>
      <w:r w:rsidRPr="00834CD1">
        <w:t xml:space="preserve"> of notice </w:t>
      </w:r>
      <w:r w:rsidR="005D0940">
        <w:t>were</w:t>
      </w:r>
      <w:r w:rsidR="005D0940" w:rsidRPr="00834CD1">
        <w:t xml:space="preserve"> </w:t>
      </w:r>
      <w:r w:rsidRPr="00834CD1">
        <w:t>receiv</w:t>
      </w:r>
      <w:r>
        <w:t>e</w:t>
      </w:r>
      <w:r w:rsidR="003C05CF">
        <w:t>d by the Commission on June 8</w:t>
      </w:r>
      <w:r w:rsidR="004C760F">
        <w:t>, 2017</w:t>
      </w:r>
      <w:r w:rsidR="005D0940">
        <w:t>, and September 19, 2017</w:t>
      </w:r>
      <w:r w:rsidR="003C05CF">
        <w:t>.</w:t>
      </w:r>
      <w:r w:rsidRPr="00834CD1">
        <w:t xml:space="preserve"> The comment period ended</w:t>
      </w:r>
      <w:r w:rsidR="004C760F">
        <w:t xml:space="preserve"> July 6, 2017</w:t>
      </w:r>
      <w:r>
        <w:t xml:space="preserve">. </w:t>
      </w:r>
    </w:p>
    <w:p w:rsidR="005542F4" w:rsidRPr="007E12AB" w:rsidRDefault="005542F4" w:rsidP="007E12AB">
      <w:pPr>
        <w:jc w:val="both"/>
      </w:pPr>
    </w:p>
    <w:p w:rsidR="004C760F" w:rsidRPr="00567415" w:rsidRDefault="004C760F" w:rsidP="007E12AB">
      <w:pPr>
        <w:jc w:val="both"/>
      </w:pPr>
    </w:p>
    <w:p w:rsidR="005542F4" w:rsidRPr="00834CD1" w:rsidRDefault="005542F4" w:rsidP="007E12AB">
      <w:pPr>
        <w:ind w:left="1440" w:hanging="1440"/>
        <w:jc w:val="both"/>
        <w:rPr>
          <w:b/>
          <w:u w:val="single"/>
        </w:rPr>
      </w:pPr>
      <w:r w:rsidRPr="00834CD1">
        <w:rPr>
          <w:b/>
          <w:u w:val="single"/>
        </w:rPr>
        <w:t>Criteria Considered</w:t>
      </w:r>
    </w:p>
    <w:p w:rsidR="005542F4" w:rsidRPr="00834CD1" w:rsidRDefault="005542F4" w:rsidP="007E12AB">
      <w:pPr>
        <w:pStyle w:val="ListParagraph"/>
        <w:ind w:left="0"/>
        <w:jc w:val="both"/>
      </w:pPr>
      <w:r w:rsidRPr="00834CD1">
        <w:t>TWC § 13.246(c) requires the Commission to consider nine criteria when granting or amending a CCN.  Therefore, the following criteria were considered:</w:t>
      </w:r>
    </w:p>
    <w:p w:rsidR="005542F4" w:rsidRPr="00834CD1" w:rsidRDefault="005542F4" w:rsidP="007E12AB">
      <w:pPr>
        <w:jc w:val="both"/>
      </w:pPr>
    </w:p>
    <w:p w:rsidR="005542F4" w:rsidRPr="00567415" w:rsidRDefault="005542F4" w:rsidP="007E12AB">
      <w:pPr>
        <w:jc w:val="both"/>
      </w:pPr>
      <w:r w:rsidRPr="00567415">
        <w:rPr>
          <w:b/>
          <w:i/>
        </w:rPr>
        <w:t>TWC §</w:t>
      </w:r>
      <w:r w:rsidR="00E13018">
        <w:rPr>
          <w:b/>
          <w:i/>
        </w:rPr>
        <w:t> </w:t>
      </w:r>
      <w:r w:rsidRPr="00567415">
        <w:rPr>
          <w:b/>
          <w:i/>
        </w:rPr>
        <w:t>13.246(c</w:t>
      </w:r>
      <w:proofErr w:type="gramStart"/>
      <w:r w:rsidRPr="00567415">
        <w:rPr>
          <w:b/>
          <w:i/>
        </w:rPr>
        <w:t>)(</w:t>
      </w:r>
      <w:proofErr w:type="gramEnd"/>
      <w:r w:rsidRPr="00567415">
        <w:rPr>
          <w:b/>
          <w:i/>
        </w:rPr>
        <w:t xml:space="preserve">1) requires the </w:t>
      </w:r>
      <w:r w:rsidR="00E13018">
        <w:rPr>
          <w:b/>
          <w:i/>
        </w:rPr>
        <w:t>C</w:t>
      </w:r>
      <w:r w:rsidRPr="00567415">
        <w:rPr>
          <w:b/>
          <w:i/>
        </w:rPr>
        <w:t xml:space="preserve">ommission to consider the adequacy of service currently provided to the requested area.  </w:t>
      </w:r>
      <w:r w:rsidRPr="00567415">
        <w:t xml:space="preserve">No additional construction is necessary for the Applicant to serve the </w:t>
      </w:r>
      <w:r w:rsidR="001A423E">
        <w:t>requested</w:t>
      </w:r>
      <w:r w:rsidR="001A423E" w:rsidRPr="00567415">
        <w:t xml:space="preserve"> </w:t>
      </w:r>
      <w:r w:rsidRPr="00567415">
        <w:t xml:space="preserve">area. </w:t>
      </w:r>
      <w:r w:rsidR="005120A7">
        <w:t>The Applicant</w:t>
      </w:r>
      <w:r w:rsidR="00B74FD1" w:rsidRPr="002E45E9">
        <w:t xml:space="preserve"> </w:t>
      </w:r>
      <w:r w:rsidR="002E45E9" w:rsidRPr="002E45E9">
        <w:t>currently has an approved public water system (PWS</w:t>
      </w:r>
      <w:r w:rsidR="00D82D0C">
        <w:t>), registered under</w:t>
      </w:r>
      <w:r w:rsidR="002E45E9">
        <w:t xml:space="preserve"> </w:t>
      </w:r>
      <w:r w:rsidR="00D82D0C">
        <w:t xml:space="preserve">PWS </w:t>
      </w:r>
      <w:r w:rsidR="002E45E9">
        <w:t xml:space="preserve">ID </w:t>
      </w:r>
      <w:r w:rsidR="00BC2AD1">
        <w:t>1160097</w:t>
      </w:r>
      <w:r w:rsidR="001A08F3">
        <w:t xml:space="preserve">. The </w:t>
      </w:r>
      <w:r w:rsidR="005120A7">
        <w:t xml:space="preserve">PWS </w:t>
      </w:r>
      <w:r w:rsidR="001A08F3">
        <w:t xml:space="preserve">is </w:t>
      </w:r>
      <w:r w:rsidR="00F873AD">
        <w:t>maintained by</w:t>
      </w:r>
      <w:r w:rsidR="002E45E9" w:rsidRPr="002E45E9">
        <w:t xml:space="preserve"> </w:t>
      </w:r>
      <w:r w:rsidR="00B74FD1">
        <w:t xml:space="preserve">a </w:t>
      </w:r>
      <w:r w:rsidR="005120A7">
        <w:t xml:space="preserve">TCEQ </w:t>
      </w:r>
      <w:r w:rsidR="002E45E9" w:rsidRPr="002E45E9">
        <w:t xml:space="preserve">licensed operator.   </w:t>
      </w:r>
      <w:r w:rsidR="002E45E9">
        <w:t xml:space="preserve">The Applicant does not have any </w:t>
      </w:r>
      <w:r w:rsidRPr="00567415">
        <w:t xml:space="preserve">unresolved major violations with the TCEQ. </w:t>
      </w:r>
      <w:r w:rsidR="002E45E9">
        <w:t xml:space="preserve"> </w:t>
      </w:r>
      <w:r w:rsidRPr="00567415">
        <w:t xml:space="preserve">The existing </w:t>
      </w:r>
      <w:r w:rsidR="00D82D0C">
        <w:t>PWS</w:t>
      </w:r>
      <w:r w:rsidRPr="00567415">
        <w:t xml:space="preserve"> has access to an adequate supply of water and the water system facilities have </w:t>
      </w:r>
      <w:r w:rsidR="00B74FD1">
        <w:t xml:space="preserve">the </w:t>
      </w:r>
      <w:r w:rsidRPr="00567415">
        <w:t xml:space="preserve">capacity to serve the </w:t>
      </w:r>
      <w:r w:rsidR="000248D8">
        <w:t>requested</w:t>
      </w:r>
      <w:r w:rsidRPr="00567415">
        <w:t xml:space="preserve"> area. </w:t>
      </w:r>
      <w:r w:rsidR="001028E9">
        <w:t xml:space="preserve"> </w:t>
      </w:r>
      <w:r w:rsidRPr="00567415">
        <w:t>Therefore, Staff believes adequate service is currently provided in the requested area.</w:t>
      </w:r>
    </w:p>
    <w:p w:rsidR="005542F4" w:rsidRPr="00567415" w:rsidRDefault="005542F4" w:rsidP="007E12AB">
      <w:pPr>
        <w:jc w:val="both"/>
      </w:pP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834CD1">
        <w:rPr>
          <w:rStyle w:val="Emphasis"/>
          <w:rFonts w:cs="Times New Roman"/>
          <w:b/>
        </w:rPr>
        <w:t>TWC §</w:t>
      </w:r>
      <w:r w:rsidR="00E13018">
        <w:rPr>
          <w:rStyle w:val="Emphasis"/>
          <w:rFonts w:cs="Times New Roman"/>
          <w:b/>
        </w:rPr>
        <w:t> </w:t>
      </w:r>
      <w:r w:rsidRPr="00834CD1">
        <w:rPr>
          <w:rStyle w:val="Emphasis"/>
          <w:rFonts w:cs="Times New Roman"/>
          <w:b/>
        </w:rPr>
        <w:t>13.246(c</w:t>
      </w:r>
      <w:proofErr w:type="gramStart"/>
      <w:r w:rsidRPr="00834CD1">
        <w:rPr>
          <w:rStyle w:val="Emphasis"/>
          <w:rFonts w:cs="Times New Roman"/>
          <w:b/>
        </w:rPr>
        <w:t>)(</w:t>
      </w:r>
      <w:proofErr w:type="gramEnd"/>
      <w:r w:rsidRPr="00834CD1">
        <w:rPr>
          <w:rStyle w:val="Emphasis"/>
          <w:rFonts w:cs="Times New Roman"/>
          <w:b/>
        </w:rPr>
        <w:t xml:space="preserve">2) requires the </w:t>
      </w:r>
      <w:r w:rsidR="00E13018">
        <w:rPr>
          <w:rStyle w:val="Emphasis"/>
          <w:rFonts w:cs="Times New Roman"/>
          <w:b/>
        </w:rPr>
        <w:t>C</w:t>
      </w:r>
      <w:r w:rsidRPr="00834CD1">
        <w:rPr>
          <w:rStyle w:val="Emphasis"/>
          <w:rFonts w:cs="Times New Roman"/>
          <w:b/>
        </w:rPr>
        <w:t>ommission to consider the need for service in the requested area.</w:t>
      </w:r>
      <w:r w:rsidRPr="00834CD1">
        <w:rPr>
          <w:rFonts w:cs="Times New Roman"/>
        </w:rPr>
        <w:t xml:space="preserve">  </w:t>
      </w:r>
      <w:r w:rsidR="002F0CF6">
        <w:rPr>
          <w:rFonts w:cs="Times New Roman"/>
        </w:rPr>
        <w:t xml:space="preserve">A temporary manager currently </w:t>
      </w:r>
      <w:r w:rsidR="00F27DD9">
        <w:rPr>
          <w:rFonts w:cs="Times New Roman"/>
        </w:rPr>
        <w:t>provides service to the customers in the requested area</w:t>
      </w:r>
      <w:proofErr w:type="gramStart"/>
      <w:r w:rsidR="00F27DD9">
        <w:rPr>
          <w:rFonts w:cs="Times New Roman"/>
        </w:rPr>
        <w:t xml:space="preserve">. </w:t>
      </w:r>
      <w:proofErr w:type="gramEnd"/>
      <w:r w:rsidR="00F27DD9">
        <w:rPr>
          <w:rFonts w:cs="Times New Roman"/>
        </w:rPr>
        <w:t>The Applicant will provide service to those customers should this application be approved.</w:t>
      </w:r>
    </w:p>
    <w:p w:rsidR="005542F4" w:rsidRPr="00567415" w:rsidRDefault="005542F4" w:rsidP="007E12AB">
      <w:pPr>
        <w:jc w:val="both"/>
      </w:pPr>
    </w:p>
    <w:p w:rsidR="00D82D0C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834CD1">
        <w:rPr>
          <w:rFonts w:cs="Times New Roman"/>
          <w:b/>
          <w:i/>
        </w:rPr>
        <w:lastRenderedPageBreak/>
        <w:t>TWC §</w:t>
      </w:r>
      <w:r w:rsidR="00172310">
        <w:rPr>
          <w:rFonts w:cs="Times New Roman"/>
          <w:b/>
          <w:i/>
        </w:rPr>
        <w:t> </w:t>
      </w:r>
      <w:r w:rsidRPr="00834CD1">
        <w:rPr>
          <w:rFonts w:cs="Times New Roman"/>
          <w:b/>
          <w:i/>
        </w:rPr>
        <w:t xml:space="preserve">13.246(c)(3) requires the </w:t>
      </w:r>
      <w:r w:rsidR="00172310">
        <w:rPr>
          <w:rFonts w:cs="Times New Roman"/>
          <w:b/>
          <w:i/>
        </w:rPr>
        <w:t>C</w:t>
      </w:r>
      <w:r w:rsidRPr="00834CD1">
        <w:rPr>
          <w:rFonts w:cs="Times New Roman"/>
          <w:b/>
          <w:i/>
        </w:rPr>
        <w:t>ommission to consider the effect of granting an amendment on the recipient and on any other retail public utility servicing the proximate area</w:t>
      </w:r>
      <w:proofErr w:type="gramStart"/>
      <w:r w:rsidRPr="00834CD1">
        <w:rPr>
          <w:rFonts w:cs="Times New Roman"/>
          <w:b/>
          <w:i/>
        </w:rPr>
        <w:t>.</w:t>
      </w:r>
      <w:r w:rsidR="004C760F">
        <w:rPr>
          <w:rFonts w:cs="Times New Roman"/>
        </w:rPr>
        <w:t xml:space="preserve">  </w:t>
      </w:r>
      <w:r w:rsidR="00D82D0C" w:rsidRPr="00D82D0C">
        <w:rPr>
          <w:rFonts w:cs="Times New Roman"/>
        </w:rPr>
        <w:t xml:space="preserve"> </w:t>
      </w:r>
      <w:proofErr w:type="gramEnd"/>
      <w:r w:rsidR="00D82D0C" w:rsidRPr="00834CD1">
        <w:rPr>
          <w:rFonts w:cs="Times New Roman"/>
        </w:rPr>
        <w:t xml:space="preserve">The </w:t>
      </w:r>
      <w:r w:rsidR="00D82D0C">
        <w:rPr>
          <w:rFonts w:cs="Times New Roman"/>
        </w:rPr>
        <w:t>area</w:t>
      </w:r>
      <w:r w:rsidR="00D82D0C" w:rsidRPr="00834CD1">
        <w:rPr>
          <w:rFonts w:cs="Times New Roman"/>
        </w:rPr>
        <w:t xml:space="preserve"> is currently </w:t>
      </w:r>
      <w:r w:rsidR="00D82D0C">
        <w:rPr>
          <w:rFonts w:cs="Times New Roman"/>
        </w:rPr>
        <w:t xml:space="preserve">receiving service </w:t>
      </w:r>
      <w:r w:rsidR="00F27DD9">
        <w:rPr>
          <w:rFonts w:cs="Times New Roman"/>
        </w:rPr>
        <w:t xml:space="preserve">through </w:t>
      </w:r>
      <w:r w:rsidR="00097549">
        <w:rPr>
          <w:rFonts w:cs="Times New Roman"/>
        </w:rPr>
        <w:t>a temporary manager</w:t>
      </w:r>
      <w:r w:rsidR="00D82D0C">
        <w:rPr>
          <w:rFonts w:cs="Times New Roman"/>
        </w:rPr>
        <w:t>;</w:t>
      </w:r>
      <w:r w:rsidR="00D82D0C" w:rsidRPr="00834CD1">
        <w:rPr>
          <w:rFonts w:cs="Times New Roman"/>
        </w:rPr>
        <w:t xml:space="preserve"> therefore</w:t>
      </w:r>
      <w:r w:rsidR="00D82D0C">
        <w:rPr>
          <w:rFonts w:cs="Times New Roman"/>
        </w:rPr>
        <w:t>,</w:t>
      </w:r>
      <w:r w:rsidR="00D82D0C" w:rsidRPr="00834CD1">
        <w:rPr>
          <w:rFonts w:cs="Times New Roman"/>
        </w:rPr>
        <w:t xml:space="preserve"> other </w:t>
      </w:r>
      <w:r w:rsidR="00D82D0C">
        <w:rPr>
          <w:rFonts w:cs="Times New Roman"/>
        </w:rPr>
        <w:t xml:space="preserve">service </w:t>
      </w:r>
      <w:r w:rsidR="00D82D0C" w:rsidRPr="00834CD1">
        <w:rPr>
          <w:rFonts w:cs="Times New Roman"/>
        </w:rPr>
        <w:t>providers in the area w</w:t>
      </w:r>
      <w:r w:rsidR="00D82D0C">
        <w:rPr>
          <w:rFonts w:cs="Times New Roman"/>
        </w:rPr>
        <w:t>ere</w:t>
      </w:r>
      <w:r w:rsidR="00D82D0C" w:rsidRPr="00834CD1">
        <w:rPr>
          <w:rFonts w:cs="Times New Roman"/>
        </w:rPr>
        <w:t xml:space="preserve"> not considered.</w:t>
      </w: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834CD1">
        <w:rPr>
          <w:rFonts w:cs="Times New Roman"/>
          <w:b/>
          <w:i/>
        </w:rPr>
        <w:t>TWC §</w:t>
      </w:r>
      <w:r w:rsidR="00172310">
        <w:rPr>
          <w:rFonts w:cs="Times New Roman"/>
          <w:b/>
          <w:i/>
        </w:rPr>
        <w:t> </w:t>
      </w:r>
      <w:r w:rsidRPr="00834CD1">
        <w:rPr>
          <w:rFonts w:cs="Times New Roman"/>
          <w:b/>
          <w:i/>
        </w:rPr>
        <w:t>13.246(c</w:t>
      </w:r>
      <w:proofErr w:type="gramStart"/>
      <w:r w:rsidRPr="00834CD1">
        <w:rPr>
          <w:rFonts w:cs="Times New Roman"/>
          <w:b/>
          <w:i/>
        </w:rPr>
        <w:t>)(</w:t>
      </w:r>
      <w:proofErr w:type="gramEnd"/>
      <w:r w:rsidRPr="00834CD1">
        <w:rPr>
          <w:rFonts w:cs="Times New Roman"/>
          <w:b/>
          <w:i/>
        </w:rPr>
        <w:t xml:space="preserve">4) requires the </w:t>
      </w:r>
      <w:r w:rsidR="00172310">
        <w:rPr>
          <w:rFonts w:cs="Times New Roman"/>
          <w:b/>
          <w:i/>
        </w:rPr>
        <w:t>C</w:t>
      </w:r>
      <w:r w:rsidRPr="00834CD1">
        <w:rPr>
          <w:rFonts w:cs="Times New Roman"/>
          <w:b/>
          <w:i/>
        </w:rPr>
        <w:t>ommission to consider the ability of the Applicant to provide adequate service.</w:t>
      </w:r>
      <w:r w:rsidR="00BC2AD1">
        <w:rPr>
          <w:rFonts w:cs="Times New Roman"/>
        </w:rPr>
        <w:t xml:space="preserve">  </w:t>
      </w:r>
      <w:r w:rsidR="00097549">
        <w:rPr>
          <w:rFonts w:cs="Times New Roman"/>
        </w:rPr>
        <w:t>A temporary manager</w:t>
      </w:r>
      <w:r w:rsidR="00F27DD9">
        <w:rPr>
          <w:rFonts w:cs="Times New Roman"/>
        </w:rPr>
        <w:t xml:space="preserve"> is </w:t>
      </w:r>
      <w:r w:rsidRPr="00834CD1">
        <w:rPr>
          <w:rFonts w:cs="Times New Roman"/>
        </w:rPr>
        <w:t xml:space="preserve">currently </w:t>
      </w:r>
      <w:r w:rsidR="00F27DD9" w:rsidRPr="00834CD1">
        <w:rPr>
          <w:rFonts w:cs="Times New Roman"/>
        </w:rPr>
        <w:t>providi</w:t>
      </w:r>
      <w:r w:rsidR="00F27DD9">
        <w:rPr>
          <w:rFonts w:cs="Times New Roman"/>
        </w:rPr>
        <w:t>ng</w:t>
      </w:r>
      <w:r w:rsidRPr="00834CD1">
        <w:rPr>
          <w:rFonts w:cs="Times New Roman"/>
        </w:rPr>
        <w:t xml:space="preserve"> adequate service to the customers in the </w:t>
      </w:r>
      <w:r w:rsidR="001A423E">
        <w:rPr>
          <w:rFonts w:cs="Times New Roman"/>
        </w:rPr>
        <w:t xml:space="preserve">requested </w:t>
      </w:r>
      <w:r w:rsidR="00BC2AD1">
        <w:rPr>
          <w:rFonts w:cs="Times New Roman"/>
        </w:rPr>
        <w:t>area under PWS ID No. 1160097</w:t>
      </w:r>
      <w:r w:rsidRPr="00834CD1">
        <w:rPr>
          <w:rFonts w:cs="Times New Roman"/>
        </w:rPr>
        <w:t>.</w:t>
      </w:r>
    </w:p>
    <w:p w:rsidR="005542F4" w:rsidRPr="00567415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834CD1">
        <w:rPr>
          <w:rFonts w:cs="Times New Roman"/>
          <w:b/>
          <w:i/>
        </w:rPr>
        <w:t>TWC §</w:t>
      </w:r>
      <w:r w:rsidR="00172310">
        <w:rPr>
          <w:rFonts w:cs="Times New Roman"/>
          <w:b/>
          <w:i/>
        </w:rPr>
        <w:t> </w:t>
      </w:r>
      <w:r w:rsidRPr="00834CD1">
        <w:rPr>
          <w:rFonts w:cs="Times New Roman"/>
          <w:b/>
          <w:i/>
        </w:rPr>
        <w:t>13.246(c</w:t>
      </w:r>
      <w:proofErr w:type="gramStart"/>
      <w:r w:rsidRPr="00834CD1">
        <w:rPr>
          <w:rFonts w:cs="Times New Roman"/>
          <w:b/>
          <w:i/>
        </w:rPr>
        <w:t>)(</w:t>
      </w:r>
      <w:proofErr w:type="gramEnd"/>
      <w:r w:rsidRPr="00834CD1">
        <w:rPr>
          <w:rFonts w:cs="Times New Roman"/>
          <w:b/>
          <w:i/>
        </w:rPr>
        <w:t xml:space="preserve">5) requires the </w:t>
      </w:r>
      <w:r w:rsidR="00172310">
        <w:rPr>
          <w:rFonts w:cs="Times New Roman"/>
          <w:b/>
          <w:i/>
        </w:rPr>
        <w:t>C</w:t>
      </w:r>
      <w:r w:rsidRPr="00834CD1">
        <w:rPr>
          <w:rFonts w:cs="Times New Roman"/>
          <w:b/>
          <w:i/>
        </w:rPr>
        <w:t>ommission to consider the feasibility of obtaining service from an adjacent retail public utility.</w:t>
      </w:r>
      <w:r w:rsidRPr="00834CD1">
        <w:rPr>
          <w:rFonts w:cs="Times New Roman"/>
        </w:rPr>
        <w:t xml:space="preserve">  The </w:t>
      </w:r>
      <w:r w:rsidR="00BC2AD1">
        <w:rPr>
          <w:rFonts w:cs="Times New Roman"/>
        </w:rPr>
        <w:t>area</w:t>
      </w:r>
      <w:r w:rsidRPr="00834CD1">
        <w:rPr>
          <w:rFonts w:cs="Times New Roman"/>
        </w:rPr>
        <w:t xml:space="preserve"> is currently </w:t>
      </w:r>
      <w:r w:rsidR="00BC2AD1">
        <w:rPr>
          <w:rFonts w:cs="Times New Roman"/>
        </w:rPr>
        <w:t>receiving service</w:t>
      </w:r>
      <w:r w:rsidR="00B85CB8">
        <w:rPr>
          <w:rFonts w:cs="Times New Roman"/>
        </w:rPr>
        <w:t xml:space="preserve"> </w:t>
      </w:r>
      <w:r w:rsidR="00E024DF">
        <w:rPr>
          <w:rFonts w:cs="Times New Roman"/>
        </w:rPr>
        <w:t xml:space="preserve">provided from an on-site well and distribution system operated by </w:t>
      </w:r>
      <w:r w:rsidR="00097549">
        <w:rPr>
          <w:rFonts w:cs="Times New Roman"/>
        </w:rPr>
        <w:t>a temporary manager</w:t>
      </w:r>
      <w:r w:rsidR="001028E9">
        <w:rPr>
          <w:rFonts w:cs="Times New Roman"/>
        </w:rPr>
        <w:t>;</w:t>
      </w:r>
      <w:r w:rsidRPr="00834CD1">
        <w:rPr>
          <w:rFonts w:cs="Times New Roman"/>
        </w:rPr>
        <w:t xml:space="preserve"> therefore</w:t>
      </w:r>
      <w:r w:rsidR="001028E9">
        <w:rPr>
          <w:rFonts w:cs="Times New Roman"/>
        </w:rPr>
        <w:t>,</w:t>
      </w:r>
      <w:r w:rsidRPr="00834CD1">
        <w:rPr>
          <w:rFonts w:cs="Times New Roman"/>
        </w:rPr>
        <w:t xml:space="preserve"> other </w:t>
      </w:r>
      <w:r w:rsidR="00B85CB8">
        <w:rPr>
          <w:rFonts w:cs="Times New Roman"/>
        </w:rPr>
        <w:t xml:space="preserve">service </w:t>
      </w:r>
      <w:r w:rsidRPr="00834CD1">
        <w:rPr>
          <w:rFonts w:cs="Times New Roman"/>
        </w:rPr>
        <w:t xml:space="preserve">providers in the area </w:t>
      </w:r>
      <w:r w:rsidR="00B85CB8" w:rsidRPr="00834CD1">
        <w:rPr>
          <w:rFonts w:cs="Times New Roman"/>
        </w:rPr>
        <w:t>w</w:t>
      </w:r>
      <w:r w:rsidR="00B85CB8">
        <w:rPr>
          <w:rFonts w:cs="Times New Roman"/>
        </w:rPr>
        <w:t>ere</w:t>
      </w:r>
      <w:r w:rsidR="00B85CB8" w:rsidRPr="00834CD1">
        <w:rPr>
          <w:rFonts w:cs="Times New Roman"/>
        </w:rPr>
        <w:t xml:space="preserve"> </w:t>
      </w:r>
      <w:r w:rsidRPr="00834CD1">
        <w:rPr>
          <w:rFonts w:cs="Times New Roman"/>
        </w:rPr>
        <w:t>not considered.</w:t>
      </w:r>
    </w:p>
    <w:p w:rsidR="005542F4" w:rsidRPr="00567415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B74FD1" w:rsidRDefault="005542F4" w:rsidP="00B74FD1">
      <w:pPr>
        <w:widowControl/>
        <w:autoSpaceDE/>
        <w:autoSpaceDN/>
        <w:adjustRightInd/>
        <w:jc w:val="both"/>
        <w:rPr>
          <w:rFonts w:eastAsiaTheme="minorHAnsi"/>
        </w:rPr>
      </w:pPr>
      <w:r w:rsidRPr="00834CD1">
        <w:rPr>
          <w:b/>
          <w:i/>
        </w:rPr>
        <w:t>TWC §</w:t>
      </w:r>
      <w:r w:rsidR="00172310">
        <w:rPr>
          <w:b/>
          <w:i/>
        </w:rPr>
        <w:t> </w:t>
      </w:r>
      <w:r w:rsidRPr="00834CD1">
        <w:rPr>
          <w:b/>
          <w:i/>
        </w:rPr>
        <w:t>13.246(c</w:t>
      </w:r>
      <w:proofErr w:type="gramStart"/>
      <w:r w:rsidRPr="00834CD1">
        <w:rPr>
          <w:b/>
          <w:i/>
        </w:rPr>
        <w:t>)(</w:t>
      </w:r>
      <w:proofErr w:type="gramEnd"/>
      <w:r w:rsidRPr="00834CD1">
        <w:rPr>
          <w:b/>
          <w:i/>
        </w:rPr>
        <w:t xml:space="preserve">6) requires the </w:t>
      </w:r>
      <w:r w:rsidR="00172310">
        <w:rPr>
          <w:b/>
          <w:i/>
        </w:rPr>
        <w:t>C</w:t>
      </w:r>
      <w:r w:rsidRPr="00834CD1">
        <w:rPr>
          <w:b/>
          <w:i/>
        </w:rPr>
        <w:t>ommission to consider the financial ability of the Applicant to pay for facilities necessary to provide continuous and adequate service.</w:t>
      </w:r>
      <w:r w:rsidRPr="00834CD1">
        <w:t xml:space="preserve">  </w:t>
      </w:r>
      <w:r w:rsidR="00B74FD1" w:rsidRPr="00CA4478">
        <w:rPr>
          <w:rFonts w:eastAsiaTheme="minorHAnsi"/>
        </w:rPr>
        <w:t xml:space="preserve">16 </w:t>
      </w:r>
      <w:r w:rsidR="00170593">
        <w:rPr>
          <w:rFonts w:eastAsiaTheme="minorHAnsi"/>
        </w:rPr>
        <w:t>TAC</w:t>
      </w:r>
      <w:r w:rsidR="00B74FD1" w:rsidRPr="00CA4478">
        <w:rPr>
          <w:rFonts w:eastAsiaTheme="minorHAnsi"/>
        </w:rPr>
        <w:t xml:space="preserve"> § 24.11 establishes criteria to demonstrate that an owner or operator of a retail public utility has the financial resources to operate and manage the </w:t>
      </w:r>
      <w:r w:rsidR="00B85CB8">
        <w:rPr>
          <w:rFonts w:eastAsiaTheme="minorHAnsi"/>
        </w:rPr>
        <w:t xml:space="preserve">retail public </w:t>
      </w:r>
      <w:r w:rsidR="00B74FD1" w:rsidRPr="00CA4478">
        <w:rPr>
          <w:rFonts w:eastAsiaTheme="minorHAnsi"/>
        </w:rPr>
        <w:t xml:space="preserve">utility and to provide continuous and adequate service to the current and </w:t>
      </w:r>
      <w:r w:rsidR="001A423E">
        <w:rPr>
          <w:rFonts w:eastAsiaTheme="minorHAnsi"/>
        </w:rPr>
        <w:t>requested</w:t>
      </w:r>
      <w:r w:rsidR="001A423E" w:rsidRPr="00CA4478">
        <w:rPr>
          <w:rFonts w:eastAsiaTheme="minorHAnsi"/>
        </w:rPr>
        <w:t xml:space="preserve"> </w:t>
      </w:r>
      <w:r w:rsidR="00B74FD1" w:rsidRPr="00CA4478">
        <w:rPr>
          <w:rFonts w:eastAsiaTheme="minorHAnsi"/>
        </w:rPr>
        <w:t>utility service area</w:t>
      </w:r>
      <w:r w:rsidR="001A423E">
        <w:rPr>
          <w:rFonts w:eastAsiaTheme="minorHAnsi"/>
        </w:rPr>
        <w:t>s</w:t>
      </w:r>
      <w:r w:rsidR="00B74FD1" w:rsidRPr="00CA4478">
        <w:rPr>
          <w:rFonts w:eastAsiaTheme="minorHAnsi"/>
        </w:rPr>
        <w:t xml:space="preserve">.  </w:t>
      </w:r>
    </w:p>
    <w:p w:rsidR="00B74FD1" w:rsidRDefault="00B74FD1" w:rsidP="00B74FD1">
      <w:pPr>
        <w:jc w:val="both"/>
      </w:pPr>
    </w:p>
    <w:p w:rsidR="00B74FD1" w:rsidRDefault="00DE231D" w:rsidP="00B74FD1">
      <w:pPr>
        <w:jc w:val="both"/>
      </w:pPr>
      <w:r>
        <w:t>The system being transferred is a “nonfunctioning utility” which was abandoned and has been operated by an appointed receiver for several years. The customers have formed a water supply corporation</w:t>
      </w:r>
      <w:r w:rsidR="001C002D">
        <w:t>, the Applicant,</w:t>
      </w:r>
      <w:r>
        <w:t xml:space="preserve"> in order to set rates and operate the system under a non-profit member owned, member controlled situation. Pursuant to 16 TAC § 24.11</w:t>
      </w:r>
      <w:r w:rsidR="000C73CB">
        <w:t>(e</w:t>
      </w:r>
      <w:proofErr w:type="gramStart"/>
      <w:r w:rsidR="000C73CB">
        <w:t>)(</w:t>
      </w:r>
      <w:proofErr w:type="gramEnd"/>
      <w:r w:rsidR="000C73CB">
        <w:t>6)</w:t>
      </w:r>
      <w:r>
        <w:t xml:space="preserve">, the Commission may consider other information to determine if the proposed certificate holder has the capability of meeting the  leverage and operations tests.  While the Applicant would not </w:t>
      </w:r>
      <w:r w:rsidR="001C002D">
        <w:t xml:space="preserve">normally </w:t>
      </w:r>
      <w:r>
        <w:t>pass the financial</w:t>
      </w:r>
      <w:r w:rsidR="001C002D">
        <w:t xml:space="preserve"> test with the financial information submitted in the application</w:t>
      </w:r>
      <w:r>
        <w:t>, the Applicant obtain</w:t>
      </w:r>
      <w:r w:rsidR="001C002D">
        <w:t>s</w:t>
      </w:r>
      <w:r>
        <w:t xml:space="preserve"> the ability to set and charge rates through approval of this application. In </w:t>
      </w:r>
      <w:r w:rsidR="001C002D">
        <w:t>S</w:t>
      </w:r>
      <w:r>
        <w:t>taff’s opinion, the issuance of the CCN to a local, member-owned, member-controlled WSC significantly improves the situation by empowering the members to set and approve their own rates</w:t>
      </w:r>
      <w:r w:rsidR="00172310">
        <w:t>,</w:t>
      </w:r>
      <w:r>
        <w:t xml:space="preserve"> which provides the Applicant with the financial ability to provide continuous and adequate service.</w:t>
      </w:r>
      <w:r w:rsidR="001C002D">
        <w:t xml:space="preserve">  Furthermore, the ability to apply for grants and low in</w:t>
      </w:r>
      <w:r w:rsidR="000F02E7">
        <w:t>terest</w:t>
      </w:r>
      <w:r w:rsidR="001C002D">
        <w:t xml:space="preserve"> loans is enhanced by the type of entity to which the CCN would be issued. Therefore, Staff recommends that the Commission find</w:t>
      </w:r>
      <w:r w:rsidR="000F02E7">
        <w:t>,</w:t>
      </w:r>
      <w:r w:rsidR="001C002D">
        <w:t xml:space="preserve"> </w:t>
      </w:r>
      <w:r w:rsidR="000F02E7">
        <w:t xml:space="preserve">in this particular case, </w:t>
      </w:r>
      <w:r w:rsidR="001C002D">
        <w:t xml:space="preserve">that </w:t>
      </w:r>
      <w:r w:rsidR="000F02E7">
        <w:t xml:space="preserve">the Applicant has the financial and managerial capability to provide continuous and adequate service and </w:t>
      </w:r>
      <w:r w:rsidR="00A979BA">
        <w:t xml:space="preserve">that </w:t>
      </w:r>
      <w:r w:rsidR="000F02E7">
        <w:t xml:space="preserve">the leverage and operations tests are met because of </w:t>
      </w:r>
      <w:r w:rsidR="001C002D">
        <w:t xml:space="preserve">the ability to set rates to cover necessary costs and </w:t>
      </w:r>
      <w:r w:rsidR="000F02E7">
        <w:t>the fact that Applicant has</w:t>
      </w:r>
      <w:r w:rsidR="001C002D">
        <w:t xml:space="preserve"> no long-term debt outstanding. </w:t>
      </w:r>
      <w:r w:rsidR="000F02E7">
        <w:t>Furthermore, the issuance of the CCN will cause the utility to move out of the “nonfunctioning” category</w:t>
      </w:r>
      <w:r w:rsidR="00A979BA">
        <w:t>,</w:t>
      </w:r>
      <w:r w:rsidR="000F02E7">
        <w:t xml:space="preserve"> which is in the public interest.</w:t>
      </w:r>
    </w:p>
    <w:p w:rsidR="00B74FD1" w:rsidRDefault="00B74FD1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5542F4" w:rsidRPr="00834CD1" w:rsidRDefault="004C760F">
      <w:pPr>
        <w:pStyle w:val="NoSpacing"/>
        <w:tabs>
          <w:tab w:val="left" w:pos="720"/>
        </w:tabs>
        <w:jc w:val="both"/>
        <w:rPr>
          <w:rFonts w:cs="Times New Roman"/>
        </w:rPr>
      </w:pPr>
      <w:r>
        <w:rPr>
          <w:rFonts w:cs="Times New Roman"/>
        </w:rPr>
        <w:t xml:space="preserve">Once the </w:t>
      </w:r>
      <w:r w:rsidR="00170593">
        <w:rPr>
          <w:rFonts w:cs="Times New Roman"/>
        </w:rPr>
        <w:t xml:space="preserve">Applicant </w:t>
      </w:r>
      <w:r>
        <w:rPr>
          <w:rFonts w:cs="Times New Roman"/>
        </w:rPr>
        <w:t xml:space="preserve">has </w:t>
      </w:r>
      <w:r w:rsidR="00170593">
        <w:rPr>
          <w:rFonts w:cs="Times New Roman"/>
        </w:rPr>
        <w:t>been granted a CCN</w:t>
      </w:r>
      <w:r>
        <w:rPr>
          <w:rFonts w:cs="Times New Roman"/>
        </w:rPr>
        <w:t xml:space="preserve">, the </w:t>
      </w:r>
      <w:r w:rsidR="008713EE">
        <w:rPr>
          <w:rFonts w:cs="Times New Roman"/>
        </w:rPr>
        <w:t>A</w:t>
      </w:r>
      <w:r>
        <w:rPr>
          <w:rFonts w:cs="Times New Roman"/>
        </w:rPr>
        <w:t xml:space="preserve">pplicant will then be able to </w:t>
      </w:r>
      <w:r w:rsidR="005377FA">
        <w:rPr>
          <w:rFonts w:cs="Times New Roman"/>
        </w:rPr>
        <w:t>charge rate</w:t>
      </w:r>
      <w:r w:rsidR="009C642A">
        <w:rPr>
          <w:rFonts w:cs="Times New Roman"/>
        </w:rPr>
        <w:t>s</w:t>
      </w:r>
      <w:r w:rsidR="005377FA">
        <w:rPr>
          <w:rFonts w:cs="Times New Roman"/>
        </w:rPr>
        <w:t xml:space="preserve"> in order to </w:t>
      </w:r>
      <w:r>
        <w:rPr>
          <w:rFonts w:cs="Times New Roman"/>
        </w:rPr>
        <w:t xml:space="preserve">collect the </w:t>
      </w:r>
      <w:r w:rsidR="005377FA">
        <w:rPr>
          <w:rFonts w:cs="Times New Roman"/>
        </w:rPr>
        <w:t xml:space="preserve">revenue </w:t>
      </w:r>
      <w:r>
        <w:rPr>
          <w:rFonts w:cs="Times New Roman"/>
        </w:rPr>
        <w:t xml:space="preserve">necessary to </w:t>
      </w:r>
      <w:r w:rsidR="00B85CB8">
        <w:rPr>
          <w:rFonts w:cs="Times New Roman"/>
        </w:rPr>
        <w:t>operate and manage the system</w:t>
      </w:r>
      <w:r>
        <w:rPr>
          <w:rFonts w:cs="Times New Roman"/>
        </w:rPr>
        <w:t>.</w:t>
      </w:r>
      <w:r w:rsidR="008713EE">
        <w:rPr>
          <w:rFonts w:cs="Times New Roman"/>
        </w:rPr>
        <w:t xml:space="preserve"> </w:t>
      </w:r>
      <w:r w:rsidR="00D27DCA" w:rsidRPr="00567415">
        <w:t xml:space="preserve">No additional construction is necessary for the Applicant to serve the </w:t>
      </w:r>
      <w:r w:rsidR="00D27DCA">
        <w:t>requested</w:t>
      </w:r>
      <w:r w:rsidR="00D27DCA" w:rsidRPr="00567415">
        <w:t xml:space="preserve"> </w:t>
      </w:r>
      <w:r w:rsidR="00D27DCA">
        <w:t>area,</w:t>
      </w:r>
      <w:r w:rsidR="00B85CB8">
        <w:rPr>
          <w:rFonts w:cs="Times New Roman"/>
        </w:rPr>
        <w:t xml:space="preserve"> however</w:t>
      </w:r>
      <w:r w:rsidR="008713EE">
        <w:rPr>
          <w:rFonts w:cs="Times New Roman"/>
        </w:rPr>
        <w:t>, the Applicant is seeking funding from the Texas Water Development Board</w:t>
      </w:r>
      <w:r w:rsidR="00B85CB8">
        <w:rPr>
          <w:rFonts w:cs="Times New Roman"/>
        </w:rPr>
        <w:t xml:space="preserve"> for future capital improvements</w:t>
      </w:r>
      <w:r w:rsidR="008713EE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:rsidR="005542F4" w:rsidRPr="00567415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5542F4" w:rsidRDefault="00A979BA">
      <w:pPr>
        <w:pStyle w:val="NoSpacing"/>
        <w:tabs>
          <w:tab w:val="left" w:pos="720"/>
        </w:tabs>
        <w:jc w:val="both"/>
        <w:rPr>
          <w:rFonts w:cs="Times New Roman"/>
        </w:rPr>
      </w:pPr>
      <w:r>
        <w:rPr>
          <w:rFonts w:cs="Times New Roman"/>
          <w:b/>
          <w:i/>
        </w:rPr>
        <w:t>T</w:t>
      </w:r>
      <w:r w:rsidR="005542F4" w:rsidRPr="00834CD1">
        <w:rPr>
          <w:rFonts w:cs="Times New Roman"/>
          <w:b/>
          <w:i/>
        </w:rPr>
        <w:t>WC §§</w:t>
      </w:r>
      <w:r>
        <w:rPr>
          <w:rFonts w:cs="Times New Roman"/>
          <w:b/>
          <w:i/>
        </w:rPr>
        <w:t> </w:t>
      </w:r>
      <w:r w:rsidR="005542F4" w:rsidRPr="00834CD1">
        <w:rPr>
          <w:rFonts w:cs="Times New Roman"/>
          <w:b/>
          <w:i/>
        </w:rPr>
        <w:t>13.246</w:t>
      </w:r>
      <w:r>
        <w:rPr>
          <w:rFonts w:cs="Times New Roman"/>
          <w:b/>
          <w:i/>
        </w:rPr>
        <w:t>(c</w:t>
      </w:r>
      <w:proofErr w:type="gramStart"/>
      <w:r>
        <w:rPr>
          <w:rFonts w:cs="Times New Roman"/>
          <w:b/>
          <w:i/>
        </w:rPr>
        <w:t>)</w:t>
      </w:r>
      <w:r w:rsidR="005542F4" w:rsidRPr="00834CD1">
        <w:rPr>
          <w:rFonts w:cs="Times New Roman"/>
          <w:b/>
          <w:i/>
        </w:rPr>
        <w:t>(</w:t>
      </w:r>
      <w:proofErr w:type="gramEnd"/>
      <w:r w:rsidR="005542F4" w:rsidRPr="00834CD1">
        <w:rPr>
          <w:rFonts w:cs="Times New Roman"/>
          <w:b/>
          <w:i/>
        </w:rPr>
        <w:t xml:space="preserve">7) and (9) require the </w:t>
      </w:r>
      <w:r>
        <w:rPr>
          <w:rFonts w:cs="Times New Roman"/>
          <w:b/>
          <w:i/>
        </w:rPr>
        <w:t>C</w:t>
      </w:r>
      <w:r w:rsidR="005542F4" w:rsidRPr="00834CD1">
        <w:rPr>
          <w:rFonts w:cs="Times New Roman"/>
          <w:b/>
          <w:i/>
        </w:rPr>
        <w:t>ommission to consider the environmental integrity and the effect on the land to be included in the certificate.</w:t>
      </w:r>
      <w:r w:rsidR="005542F4" w:rsidRPr="00834CD1">
        <w:rPr>
          <w:rFonts w:cs="Times New Roman"/>
        </w:rPr>
        <w:t xml:space="preserve">  There will be no effect on the environmental integrity of the land since the </w:t>
      </w:r>
      <w:r w:rsidR="00BC2AD1">
        <w:rPr>
          <w:rFonts w:cs="Times New Roman"/>
        </w:rPr>
        <w:t xml:space="preserve">service is currently being provided </w:t>
      </w:r>
      <w:r w:rsidR="005542F4" w:rsidRPr="00834CD1">
        <w:rPr>
          <w:rFonts w:cs="Times New Roman"/>
        </w:rPr>
        <w:t xml:space="preserve">in the requested area. </w:t>
      </w: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</w:p>
    <w:p w:rsidR="005542F4" w:rsidRPr="00834CD1" w:rsidRDefault="005542F4">
      <w:pPr>
        <w:pStyle w:val="NoSpacing"/>
        <w:tabs>
          <w:tab w:val="left" w:pos="720"/>
        </w:tabs>
        <w:jc w:val="both"/>
        <w:rPr>
          <w:rFonts w:cs="Times New Roman"/>
        </w:rPr>
      </w:pPr>
      <w:r w:rsidRPr="00834CD1">
        <w:rPr>
          <w:rFonts w:cs="Times New Roman"/>
          <w:b/>
          <w:i/>
        </w:rPr>
        <w:lastRenderedPageBreak/>
        <w:t>TWC § 13.246</w:t>
      </w:r>
      <w:r w:rsidR="00A979BA">
        <w:rPr>
          <w:rFonts w:cs="Times New Roman"/>
          <w:b/>
          <w:i/>
        </w:rPr>
        <w:t>(c</w:t>
      </w:r>
      <w:proofErr w:type="gramStart"/>
      <w:r w:rsidR="00A979BA">
        <w:rPr>
          <w:rFonts w:cs="Times New Roman"/>
          <w:b/>
          <w:i/>
        </w:rPr>
        <w:t>)</w:t>
      </w:r>
      <w:r w:rsidRPr="00834CD1">
        <w:rPr>
          <w:rFonts w:cs="Times New Roman"/>
          <w:b/>
          <w:i/>
        </w:rPr>
        <w:t>(</w:t>
      </w:r>
      <w:proofErr w:type="gramEnd"/>
      <w:r w:rsidRPr="00834CD1">
        <w:rPr>
          <w:rFonts w:cs="Times New Roman"/>
          <w:b/>
          <w:i/>
        </w:rPr>
        <w:t xml:space="preserve">8) requires the </w:t>
      </w:r>
      <w:r w:rsidR="00A979BA">
        <w:rPr>
          <w:rFonts w:cs="Times New Roman"/>
          <w:b/>
          <w:i/>
        </w:rPr>
        <w:t>C</w:t>
      </w:r>
      <w:r w:rsidRPr="00834CD1">
        <w:rPr>
          <w:rFonts w:cs="Times New Roman"/>
          <w:b/>
          <w:i/>
        </w:rPr>
        <w:t>ommission to consider the probable improvement in service or lowering of cost to consumers.</w:t>
      </w:r>
      <w:r w:rsidRPr="00834CD1">
        <w:rPr>
          <w:rFonts w:cs="Times New Roman"/>
        </w:rPr>
        <w:t xml:space="preserve">  </w:t>
      </w:r>
      <w:r w:rsidR="0098248E">
        <w:rPr>
          <w:rFonts w:cs="Times New Roman"/>
        </w:rPr>
        <w:t xml:space="preserve">This system was in receivership from 2004 to 2016. </w:t>
      </w:r>
      <w:r w:rsidR="00BC2AD1">
        <w:rPr>
          <w:rFonts w:cs="Times New Roman"/>
        </w:rPr>
        <w:t>Service is</w:t>
      </w:r>
      <w:r w:rsidR="00F873AD">
        <w:rPr>
          <w:rFonts w:cs="Times New Roman"/>
        </w:rPr>
        <w:t xml:space="preserve"> currently being provided</w:t>
      </w:r>
      <w:r w:rsidRPr="00834CD1">
        <w:rPr>
          <w:rFonts w:cs="Times New Roman"/>
        </w:rPr>
        <w:t xml:space="preserve"> to the customers in the requested area</w:t>
      </w:r>
      <w:r w:rsidR="00BC2AD1">
        <w:rPr>
          <w:rFonts w:cs="Times New Roman"/>
        </w:rPr>
        <w:t xml:space="preserve"> through a temporary manager</w:t>
      </w:r>
      <w:r w:rsidRPr="00834CD1">
        <w:rPr>
          <w:rFonts w:cs="Times New Roman"/>
        </w:rPr>
        <w:t xml:space="preserve">. </w:t>
      </w:r>
      <w:r w:rsidR="008713EE">
        <w:rPr>
          <w:rFonts w:cs="Times New Roman"/>
        </w:rPr>
        <w:t xml:space="preserve">The temporary manager has been in place </w:t>
      </w:r>
      <w:r w:rsidR="00580BD0">
        <w:rPr>
          <w:rFonts w:cs="Times New Roman"/>
        </w:rPr>
        <w:t>since July 2016</w:t>
      </w:r>
      <w:r w:rsidR="008713EE">
        <w:rPr>
          <w:rFonts w:cs="Times New Roman"/>
        </w:rPr>
        <w:t xml:space="preserve">.  </w:t>
      </w:r>
      <w:r w:rsidR="005377FA">
        <w:rPr>
          <w:rFonts w:cs="Times New Roman"/>
        </w:rPr>
        <w:t>As a water supply corporation, t</w:t>
      </w:r>
      <w:r w:rsidR="00F873AD">
        <w:rPr>
          <w:rFonts w:cs="Times New Roman"/>
        </w:rPr>
        <w:t xml:space="preserve">he </w:t>
      </w:r>
      <w:r w:rsidR="005377FA">
        <w:rPr>
          <w:rFonts w:cs="Times New Roman"/>
        </w:rPr>
        <w:t>member ownership and member control of the retail public utility</w:t>
      </w:r>
      <w:r w:rsidR="00BC2AD1">
        <w:rPr>
          <w:rFonts w:cs="Times New Roman"/>
        </w:rPr>
        <w:t xml:space="preserve"> will ensure that </w:t>
      </w:r>
      <w:r w:rsidR="00F873AD">
        <w:rPr>
          <w:rFonts w:cs="Times New Roman"/>
        </w:rPr>
        <w:t xml:space="preserve">continuous and </w:t>
      </w:r>
      <w:r w:rsidR="00BC2AD1">
        <w:rPr>
          <w:rFonts w:cs="Times New Roman"/>
        </w:rPr>
        <w:t>adequate service</w:t>
      </w:r>
      <w:r w:rsidR="005377FA">
        <w:rPr>
          <w:rFonts w:cs="Times New Roman"/>
        </w:rPr>
        <w:t xml:space="preserve"> is provided</w:t>
      </w:r>
      <w:r w:rsidR="00BC2AD1">
        <w:rPr>
          <w:rFonts w:cs="Times New Roman"/>
        </w:rPr>
        <w:t xml:space="preserve">. </w:t>
      </w:r>
    </w:p>
    <w:p w:rsidR="005542F4" w:rsidRPr="00834CD1" w:rsidRDefault="005542F4" w:rsidP="007E12AB">
      <w:pPr>
        <w:jc w:val="both"/>
      </w:pPr>
    </w:p>
    <w:p w:rsidR="001028E9" w:rsidRDefault="005542F4" w:rsidP="007E12AB">
      <w:pPr>
        <w:jc w:val="both"/>
      </w:pPr>
      <w:r w:rsidRPr="00BA1BC0">
        <w:t xml:space="preserve">The Applicant meets all of the statutory requirements of </w:t>
      </w:r>
      <w:r w:rsidR="005377FA">
        <w:t>TWC</w:t>
      </w:r>
      <w:r w:rsidRPr="00BA1BC0">
        <w:t xml:space="preserve"> Chapter 13 and the Commission's Chapter 24 rules </w:t>
      </w:r>
      <w:r w:rsidR="001028E9">
        <w:t xml:space="preserve">and </w:t>
      </w:r>
      <w:r w:rsidRPr="005334F5">
        <w:t xml:space="preserve">is capable of providing continuous and adequate service.  Staff recommends approval of the application.  </w:t>
      </w:r>
    </w:p>
    <w:p w:rsidR="001028E9" w:rsidRDefault="001028E9" w:rsidP="007E12AB">
      <w:pPr>
        <w:jc w:val="both"/>
      </w:pPr>
    </w:p>
    <w:p w:rsidR="005542F4" w:rsidRPr="005334F5" w:rsidRDefault="005542F4" w:rsidP="007E12AB">
      <w:pPr>
        <w:jc w:val="both"/>
      </w:pPr>
      <w:r w:rsidRPr="00F27DD9">
        <w:t>The Applicant consented to the attached map and certificate on</w:t>
      </w:r>
      <w:r w:rsidR="002E45E9" w:rsidRPr="00F27DD9">
        <w:t xml:space="preserve"> </w:t>
      </w:r>
      <w:r w:rsidR="00A979BA" w:rsidRPr="00F27DD9">
        <w:t>October 27</w:t>
      </w:r>
      <w:r w:rsidRPr="00F27DD9">
        <w:t>, 2017.</w:t>
      </w:r>
      <w:r w:rsidRPr="005334F5">
        <w:t xml:space="preserve"> </w:t>
      </w:r>
    </w:p>
    <w:p w:rsidR="005542F4" w:rsidRPr="00BA1BC0" w:rsidRDefault="005542F4" w:rsidP="007E12AB">
      <w:pPr>
        <w:jc w:val="both"/>
        <w:rPr>
          <w:rFonts w:eastAsia="Calibri"/>
        </w:rPr>
      </w:pPr>
    </w:p>
    <w:p w:rsidR="005542F4" w:rsidRPr="00BA1BC0" w:rsidRDefault="005542F4" w:rsidP="007E12AB">
      <w:pPr>
        <w:jc w:val="both"/>
      </w:pPr>
      <w:r w:rsidRPr="00BA1BC0">
        <w:rPr>
          <w:rFonts w:eastAsia="Calibri"/>
        </w:rPr>
        <w:t>Based on the above information, Staff recommends the Commission issue an order approving the application and provide the attached map and certificate to t</w:t>
      </w:r>
      <w:r w:rsidRPr="00BA1BC0">
        <w:t>he Applicant</w:t>
      </w:r>
      <w:r w:rsidRPr="00BA1BC0">
        <w:rPr>
          <w:rFonts w:eastAsia="Calibri"/>
        </w:rPr>
        <w:t>.</w:t>
      </w:r>
    </w:p>
    <w:p w:rsidR="005542F4" w:rsidRPr="00BA1BC0" w:rsidRDefault="005542F4" w:rsidP="007E12AB">
      <w:pPr>
        <w:jc w:val="both"/>
      </w:pPr>
    </w:p>
    <w:p w:rsidR="003E63E3" w:rsidRDefault="005542F4">
      <w:pPr>
        <w:jc w:val="both"/>
      </w:pPr>
      <w:r w:rsidRPr="00BA1BC0">
        <w:t xml:space="preserve">Staff also recommends the </w:t>
      </w:r>
      <w:r w:rsidRPr="00BA1BC0">
        <w:rPr>
          <w:rFonts w:eastAsia="Calibri"/>
        </w:rPr>
        <w:t>A</w:t>
      </w:r>
      <w:r w:rsidRPr="00BA1BC0">
        <w:t xml:space="preserve">pplicant file a copy of </w:t>
      </w:r>
      <w:r w:rsidR="00A979BA">
        <w:t>the</w:t>
      </w:r>
      <w:r w:rsidR="00A979BA" w:rsidRPr="00BA1BC0">
        <w:t xml:space="preserve"> </w:t>
      </w:r>
      <w:r w:rsidRPr="00BA1BC0">
        <w:t>CCN map along with a written description of the CCN service area</w:t>
      </w:r>
      <w:r w:rsidR="002E45E9">
        <w:t xml:space="preserve"> with the county. </w:t>
      </w:r>
    </w:p>
    <w:sectPr w:rsidR="003E63E3" w:rsidSect="009D36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D32" w:rsidRDefault="00E80D32" w:rsidP="00E80D32">
      <w:r>
        <w:separator/>
      </w:r>
    </w:p>
  </w:endnote>
  <w:endnote w:type="continuationSeparator" w:id="0">
    <w:p w:rsidR="00E80D32" w:rsidRDefault="00E80D32" w:rsidP="00E8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D32" w:rsidRDefault="00E80D32" w:rsidP="00E80D32">
      <w:r>
        <w:separator/>
      </w:r>
    </w:p>
  </w:footnote>
  <w:footnote w:type="continuationSeparator" w:id="0">
    <w:p w:rsidR="00E80D32" w:rsidRDefault="00E80D32" w:rsidP="00E80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0D32" w:rsidRDefault="00E80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C489F"/>
    <w:multiLevelType w:val="hybridMultilevel"/>
    <w:tmpl w:val="92007A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C606C"/>
    <w:multiLevelType w:val="hybridMultilevel"/>
    <w:tmpl w:val="AB80E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FA48D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B0CD70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557FF"/>
    <w:multiLevelType w:val="hybridMultilevel"/>
    <w:tmpl w:val="5A2A8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FA48D4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16B0CD70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520"/>
    <w:rsid w:val="000248D8"/>
    <w:rsid w:val="00032556"/>
    <w:rsid w:val="00057312"/>
    <w:rsid w:val="000625D0"/>
    <w:rsid w:val="0007015B"/>
    <w:rsid w:val="00097549"/>
    <w:rsid w:val="000C3C8A"/>
    <w:rsid w:val="000C73CB"/>
    <w:rsid w:val="000D2C83"/>
    <w:rsid w:val="000E7DCE"/>
    <w:rsid w:val="000F02E7"/>
    <w:rsid w:val="001028E9"/>
    <w:rsid w:val="00162870"/>
    <w:rsid w:val="00163ECD"/>
    <w:rsid w:val="00170593"/>
    <w:rsid w:val="00172310"/>
    <w:rsid w:val="001A08F3"/>
    <w:rsid w:val="001A423E"/>
    <w:rsid w:val="001C002D"/>
    <w:rsid w:val="001D3F36"/>
    <w:rsid w:val="001F53BE"/>
    <w:rsid w:val="002409A7"/>
    <w:rsid w:val="00245334"/>
    <w:rsid w:val="00271848"/>
    <w:rsid w:val="0028536C"/>
    <w:rsid w:val="0029048C"/>
    <w:rsid w:val="002E45E9"/>
    <w:rsid w:val="002F0CF6"/>
    <w:rsid w:val="00304634"/>
    <w:rsid w:val="00323293"/>
    <w:rsid w:val="00323A5A"/>
    <w:rsid w:val="003A1019"/>
    <w:rsid w:val="003B7B51"/>
    <w:rsid w:val="003C05CF"/>
    <w:rsid w:val="003E4CEB"/>
    <w:rsid w:val="003E63E3"/>
    <w:rsid w:val="00432ECC"/>
    <w:rsid w:val="0043400A"/>
    <w:rsid w:val="0044296E"/>
    <w:rsid w:val="004A17F5"/>
    <w:rsid w:val="004B7454"/>
    <w:rsid w:val="004C760F"/>
    <w:rsid w:val="004E01CF"/>
    <w:rsid w:val="004F4715"/>
    <w:rsid w:val="005120A7"/>
    <w:rsid w:val="0051499E"/>
    <w:rsid w:val="00517B69"/>
    <w:rsid w:val="0052308C"/>
    <w:rsid w:val="005377FA"/>
    <w:rsid w:val="005542F4"/>
    <w:rsid w:val="00580BD0"/>
    <w:rsid w:val="005B712D"/>
    <w:rsid w:val="005D0940"/>
    <w:rsid w:val="00614266"/>
    <w:rsid w:val="00632193"/>
    <w:rsid w:val="00694B5C"/>
    <w:rsid w:val="006C23CC"/>
    <w:rsid w:val="006E0388"/>
    <w:rsid w:val="006F74AD"/>
    <w:rsid w:val="00723BBB"/>
    <w:rsid w:val="00752763"/>
    <w:rsid w:val="007A49C2"/>
    <w:rsid w:val="007A6F16"/>
    <w:rsid w:val="007E12AB"/>
    <w:rsid w:val="008713EE"/>
    <w:rsid w:val="008D5815"/>
    <w:rsid w:val="00974DB7"/>
    <w:rsid w:val="0098248E"/>
    <w:rsid w:val="00995843"/>
    <w:rsid w:val="009B1DF1"/>
    <w:rsid w:val="009C642A"/>
    <w:rsid w:val="009D360D"/>
    <w:rsid w:val="009D67E9"/>
    <w:rsid w:val="009F19E8"/>
    <w:rsid w:val="00A3703E"/>
    <w:rsid w:val="00A4489B"/>
    <w:rsid w:val="00A520E9"/>
    <w:rsid w:val="00A77441"/>
    <w:rsid w:val="00A84736"/>
    <w:rsid w:val="00A979BA"/>
    <w:rsid w:val="00AA59CB"/>
    <w:rsid w:val="00AB6A72"/>
    <w:rsid w:val="00AD5F5C"/>
    <w:rsid w:val="00AE7520"/>
    <w:rsid w:val="00B218B3"/>
    <w:rsid w:val="00B66385"/>
    <w:rsid w:val="00B74FD1"/>
    <w:rsid w:val="00B7670A"/>
    <w:rsid w:val="00B85CB8"/>
    <w:rsid w:val="00BC2AD1"/>
    <w:rsid w:val="00C71E51"/>
    <w:rsid w:val="00C7606D"/>
    <w:rsid w:val="00CC6845"/>
    <w:rsid w:val="00CE23AB"/>
    <w:rsid w:val="00D005BF"/>
    <w:rsid w:val="00D0459B"/>
    <w:rsid w:val="00D27DCA"/>
    <w:rsid w:val="00D575D3"/>
    <w:rsid w:val="00D73B99"/>
    <w:rsid w:val="00D82D0C"/>
    <w:rsid w:val="00D86B98"/>
    <w:rsid w:val="00DA2A6E"/>
    <w:rsid w:val="00DD2CEA"/>
    <w:rsid w:val="00DE231D"/>
    <w:rsid w:val="00E024DF"/>
    <w:rsid w:val="00E13018"/>
    <w:rsid w:val="00E53651"/>
    <w:rsid w:val="00E80D32"/>
    <w:rsid w:val="00ED122B"/>
    <w:rsid w:val="00F27DD9"/>
    <w:rsid w:val="00F67C02"/>
    <w:rsid w:val="00F734ED"/>
    <w:rsid w:val="00F873AD"/>
    <w:rsid w:val="00FA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7520"/>
    <w:pPr>
      <w:ind w:left="720"/>
      <w:contextualSpacing/>
    </w:pPr>
  </w:style>
  <w:style w:type="paragraph" w:customStyle="1" w:styleId="MemoHeader">
    <w:name w:val="Memo Header"/>
    <w:uiPriority w:val="99"/>
    <w:semiHidden/>
    <w:rsid w:val="00AE7520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5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5D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958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58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584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84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95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5542F4"/>
    <w:rPr>
      <w:i/>
      <w:iCs/>
    </w:rPr>
  </w:style>
  <w:style w:type="paragraph" w:styleId="NoSpacing">
    <w:name w:val="No Spacing"/>
    <w:uiPriority w:val="1"/>
    <w:qFormat/>
    <w:rsid w:val="005542F4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80D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D3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D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D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1062</Words>
  <Characters>6056</Characters>
  <Application>Microsoft Office Word</Application>
  <DocSecurity>0</DocSecurity>
  <Lines>50</Lines>
  <Paragraphs>14</Paragraphs>
  <ScaleCrop>false</ScaleCrop>
  <Company/>
  <LinksUpToDate>false</LinksUpToDate>
  <CharactersWithSpaces>7104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2017-11-03T12:21:00Z</dcterms:created>
  <dcterms:modified xsi:type="dcterms:W3CDTF">2017-11-03T12:21:00Z</dcterms:modified>
</cp:coreProperties>
</file>